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45CF5">
      <w:pPr>
        <w:spacing w:line="380" w:lineRule="exact"/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 xml:space="preserve">   </w:t>
      </w:r>
      <w:r>
        <w:rPr>
          <w:rFonts w:hint="eastAsia"/>
          <w:b/>
          <w:sz w:val="32"/>
        </w:rPr>
        <w:t>衡阳镭目科技有限责任公司202</w:t>
      </w:r>
      <w:r>
        <w:rPr>
          <w:rFonts w:hint="eastAsia"/>
          <w:b/>
          <w:sz w:val="32"/>
          <w:lang w:val="en-US" w:eastAsia="zh-CN"/>
        </w:rPr>
        <w:t>6</w:t>
      </w:r>
      <w:r>
        <w:rPr>
          <w:rFonts w:hint="eastAsia"/>
          <w:b/>
          <w:sz w:val="32"/>
        </w:rPr>
        <w:t>届校园招聘简章</w:t>
      </w:r>
    </w:p>
    <w:p w14:paraId="49F4F03A">
      <w:pPr>
        <w:spacing w:beforeLines="100" w:afterLines="50"/>
        <w:rPr>
          <w:b/>
        </w:rPr>
      </w:pPr>
      <w:r>
        <w:rPr>
          <w:rFonts w:hint="eastAsia"/>
          <w:b/>
        </w:rPr>
        <w:t>一、认识镭目</w:t>
      </w:r>
    </w:p>
    <w:p w14:paraId="26E1880D">
      <w:pPr>
        <w:spacing w:line="420" w:lineRule="exact"/>
        <w:ind w:firstLine="420" w:firstLineChars="200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88900</wp:posOffset>
            </wp:positionV>
            <wp:extent cx="2600325" cy="1428750"/>
            <wp:effectExtent l="19050" t="0" r="9525" b="0"/>
            <wp:wrapSquare wrapText="bothSides"/>
            <wp:docPr id="1026" name="图片 1" descr="办公楼整体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办公楼整体.pn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428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color w:val="262B33"/>
          <w:szCs w:val="21"/>
        </w:rPr>
        <w:t xml:space="preserve">   </w:t>
      </w:r>
      <w:r>
        <w:rPr>
          <w:rFonts w:hint="eastAsia" w:ascii="宋体" w:hAnsi="宋体"/>
          <w:color w:val="262B33"/>
          <w:szCs w:val="21"/>
        </w:rPr>
        <w:t> 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镭目公司成立于1993年，是一家集科研、开发、生产、销售、服务于一体的创新型国家高新技术企业、国家重点软件企业、拥有企业博士后科研工作站。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年来</w: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镭目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公司在冶金</w: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、智慧物联和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核电</w: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等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行业专注于自动化检测和控制技术的研发，为钢铁工业提供智能化、信息化、无人化建设，打造“一键式”生产的数字化梦工厂</w: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。同时，公司抓住时机，在国家大力推行“新基建”的模式下，引入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5G、人工智能、云计算、大数据分析、工业互联网等最新技术助力钢铁智慧制造蓬勃发展，打造出独具镭目特色的智慧制造综合解决方案，真正实现了为客户创造效益的目的，肩负起了为民族科技复兴的伟大使命。</w:t>
      </w:r>
    </w:p>
    <w:p w14:paraId="21AB134E">
      <w:pPr>
        <w:spacing w:line="420" w:lineRule="exact"/>
        <w:ind w:firstLine="420" w:firstLineChars="200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公司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发展至今先后在衡阳、长沙、北京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等地方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成立了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3个国内基地，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拥有员工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1200</w: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余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人，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其中研发技术人员占比超过60%，</w: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国家专利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460项，国家发明专利147项，PCT专利位列湖南省第一名，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50多项产品拥有自主知识产权， 10多项技术达到国内领先、国际先进水平</w:t>
      </w:r>
      <w:r>
        <w:rPr>
          <w:rFonts w:hint="eastAsia" w:ascii="宋体" w:hAnsi="宋体" w:cs="宋体"/>
          <w:b w:val="0"/>
          <w:bCs/>
          <w:sz w:val="21"/>
          <w:szCs w:val="21"/>
          <w:lang w:eastAsia="zh-CN"/>
        </w:rPr>
        <w:t>，先后获得过“国家科技进步二等奖”、“国家专利优胜奖”、“湖南省软件出口第一名”等系列荣誉奖项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。在国内市场占有率达85%，产品远销韩国、墨西哥、哥伦比亚、巴西、俄罗斯、印度等40多个国家和地区，年销售额达12亿。为支撑公司产业更好更快发展，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现诚邀20</w:t>
      </w:r>
      <w:r>
        <w:rPr>
          <w:rFonts w:hint="eastAsia" w:ascii="宋体" w:hAnsi="宋体" w:cs="宋体"/>
          <w:b/>
          <w:bCs w:val="0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届</w:t>
      </w:r>
      <w:r>
        <w:rPr>
          <w:rFonts w:hint="eastAsia" w:ascii="宋体" w:hAnsi="宋体" w:cs="宋体"/>
          <w:b/>
          <w:bCs w:val="0"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b/>
          <w:bCs w:val="0"/>
          <w:sz w:val="21"/>
          <w:szCs w:val="21"/>
          <w:lang w:val="en-US" w:eastAsia="zh-CN"/>
        </w:rPr>
        <w:t>2026届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优秀毕业生加入！</w:t>
      </w:r>
    </w:p>
    <w:p w14:paraId="2B4FDF1E">
      <w:pPr>
        <w:spacing w:line="420" w:lineRule="exact"/>
        <w:rPr>
          <w:rFonts w:ascii="宋体" w:hAnsi="宋体"/>
          <w:szCs w:val="21"/>
        </w:rPr>
      </w:pPr>
    </w:p>
    <w:p w14:paraId="6191F015">
      <w:pPr>
        <w:widowControl/>
        <w:shd w:val="clear" w:color="auto" w:fill="FFFFFF"/>
        <w:spacing w:line="240" w:lineRule="atLeast"/>
        <w:jc w:val="left"/>
        <w:rPr>
          <w:rFonts w:ascii="宋体" w:hAnsi="宋体" w:cs="宋体"/>
          <w:color w:val="262B33"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镭目公司将为您提供：</w:t>
      </w:r>
    </w:p>
    <w:p w14:paraId="3124D67E">
      <w:pPr>
        <w:widowControl/>
        <w:shd w:val="clear" w:color="auto" w:fill="FFFFFF"/>
        <w:spacing w:line="240" w:lineRule="atLeast"/>
        <w:jc w:val="left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1、领先的科研项目，自主创新、自主开发的平台和团队氛围。</w:t>
      </w:r>
      <w:r>
        <w:rPr>
          <w:rFonts w:hint="eastAsia" w:ascii="宋体" w:hAnsi="宋体" w:eastAsia="宋体" w:cs="宋体"/>
          <w:color w:val="auto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Cs w:val="21"/>
        </w:rPr>
        <w:t>2、进入企业博士后科研工作站工作，与技术专家学者共事。</w:t>
      </w:r>
    </w:p>
    <w:p w14:paraId="0FD9B546">
      <w:pPr>
        <w:spacing w:beforeLines="50" w:afterLines="50"/>
        <w:rPr>
          <w:b/>
        </w:rPr>
      </w:pPr>
      <w:r>
        <w:rPr>
          <w:rFonts w:hint="eastAsia"/>
          <w:b/>
        </w:rPr>
        <w:t>二、招聘需求及要求</w:t>
      </w:r>
    </w:p>
    <w:tbl>
      <w:tblPr>
        <w:tblStyle w:val="7"/>
        <w:tblW w:w="1010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1698"/>
        <w:gridCol w:w="2325"/>
        <w:gridCol w:w="3926"/>
      </w:tblGrid>
      <w:tr w14:paraId="6FBD5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51" w:type="dxa"/>
            <w:vAlign w:val="center"/>
          </w:tcPr>
          <w:p w14:paraId="106A3DA7">
            <w:pPr>
              <w:pStyle w:val="12"/>
              <w:spacing w:line="420" w:lineRule="exact"/>
              <w:ind w:firstLine="0" w:firstLineChars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1698" w:type="dxa"/>
            <w:vAlign w:val="center"/>
          </w:tcPr>
          <w:p w14:paraId="2C82E544">
            <w:pPr>
              <w:pStyle w:val="12"/>
              <w:spacing w:line="420" w:lineRule="exact"/>
              <w:ind w:firstLine="0" w:firstLineChars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2325" w:type="dxa"/>
            <w:vAlign w:val="center"/>
          </w:tcPr>
          <w:p w14:paraId="6C3AC7E1">
            <w:pPr>
              <w:pStyle w:val="12"/>
              <w:spacing w:line="420" w:lineRule="exact"/>
              <w:ind w:firstLine="0" w:firstLineChars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3926" w:type="dxa"/>
            <w:vAlign w:val="center"/>
          </w:tcPr>
          <w:p w14:paraId="5F43AD88">
            <w:pPr>
              <w:pStyle w:val="12"/>
              <w:spacing w:line="420" w:lineRule="exact"/>
              <w:ind w:firstLine="0" w:firstLineChars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</w:tr>
      <w:tr w14:paraId="3B634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51" w:type="dxa"/>
            <w:vAlign w:val="center"/>
          </w:tcPr>
          <w:p w14:paraId="6BE4BA00">
            <w:pPr>
              <w:pStyle w:val="12"/>
              <w:spacing w:line="420" w:lineRule="exact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售后工程师</w:t>
            </w:r>
          </w:p>
        </w:tc>
        <w:tc>
          <w:tcPr>
            <w:tcW w:w="1698" w:type="dxa"/>
            <w:vAlign w:val="center"/>
          </w:tcPr>
          <w:p w14:paraId="4ED2EBFB">
            <w:pPr>
              <w:pStyle w:val="12"/>
              <w:spacing w:line="420" w:lineRule="exact"/>
              <w:ind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325" w:type="dxa"/>
            <w:vAlign w:val="center"/>
          </w:tcPr>
          <w:p w14:paraId="728604C3">
            <w:pPr>
              <w:pStyle w:val="12"/>
              <w:spacing w:line="420" w:lineRule="exact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926" w:type="dxa"/>
            <w:vAlign w:val="center"/>
          </w:tcPr>
          <w:p w14:paraId="491DF22F">
            <w:pPr>
              <w:pStyle w:val="12"/>
              <w:spacing w:line="420" w:lineRule="exact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电气自动化及相关专业</w:t>
            </w:r>
          </w:p>
        </w:tc>
      </w:tr>
      <w:tr w14:paraId="398FA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51" w:type="dxa"/>
            <w:vAlign w:val="center"/>
          </w:tcPr>
          <w:p w14:paraId="0B49BAD7">
            <w:pPr>
              <w:pStyle w:val="12"/>
              <w:spacing w:line="420" w:lineRule="exact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海外售后工程师</w:t>
            </w:r>
          </w:p>
        </w:tc>
        <w:tc>
          <w:tcPr>
            <w:tcW w:w="1698" w:type="dxa"/>
            <w:vAlign w:val="center"/>
          </w:tcPr>
          <w:p w14:paraId="096A7821">
            <w:pPr>
              <w:pStyle w:val="12"/>
              <w:spacing w:line="420" w:lineRule="exact"/>
              <w:ind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325" w:type="dxa"/>
            <w:vAlign w:val="center"/>
          </w:tcPr>
          <w:p w14:paraId="6C69AFBF">
            <w:pPr>
              <w:pStyle w:val="12"/>
              <w:spacing w:line="420" w:lineRule="exact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926" w:type="dxa"/>
            <w:vAlign w:val="center"/>
          </w:tcPr>
          <w:p w14:paraId="17539B6A">
            <w:pPr>
              <w:pStyle w:val="12"/>
              <w:spacing w:line="420" w:lineRule="exact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电气自动化及相关专业</w:t>
            </w:r>
          </w:p>
        </w:tc>
      </w:tr>
    </w:tbl>
    <w:p w14:paraId="395772A9">
      <w:pPr>
        <w:spacing w:beforeLines="50" w:afterLines="50"/>
        <w:rPr>
          <w:rFonts w:hint="eastAsia"/>
          <w:b/>
        </w:rPr>
      </w:pPr>
    </w:p>
    <w:p w14:paraId="5A8399DC">
      <w:pPr>
        <w:spacing w:beforeLines="50" w:afterLines="50"/>
        <w:rPr>
          <w:rFonts w:hint="eastAsia"/>
          <w:b/>
        </w:rPr>
      </w:pPr>
    </w:p>
    <w:p w14:paraId="06D447F6">
      <w:pPr>
        <w:spacing w:beforeLines="50" w:afterLines="50"/>
        <w:rPr>
          <w:b/>
        </w:rPr>
      </w:pPr>
      <w:r>
        <w:rPr>
          <w:rFonts w:hint="eastAsia"/>
          <w:b/>
        </w:rPr>
        <w:t>三、衡阳市引进应届毕业生补贴标准</w:t>
      </w:r>
    </w:p>
    <w:tbl>
      <w:tblPr>
        <w:tblStyle w:val="7"/>
        <w:tblW w:w="1012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332"/>
        <w:gridCol w:w="1331"/>
        <w:gridCol w:w="1333"/>
        <w:gridCol w:w="1332"/>
        <w:gridCol w:w="1674"/>
      </w:tblGrid>
      <w:tr w14:paraId="57DB4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119" w:type="dxa"/>
            <w:vAlign w:val="center"/>
          </w:tcPr>
          <w:p w14:paraId="6B3850CE">
            <w:pPr>
              <w:pStyle w:val="12"/>
              <w:spacing w:line="420" w:lineRule="exact"/>
              <w:ind w:firstLine="0" w:firstLineChars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人才类别</w:t>
            </w:r>
          </w:p>
        </w:tc>
        <w:tc>
          <w:tcPr>
            <w:tcW w:w="1332" w:type="dxa"/>
            <w:vAlign w:val="center"/>
          </w:tcPr>
          <w:p w14:paraId="06AB62A1">
            <w:pPr>
              <w:pStyle w:val="12"/>
              <w:spacing w:line="420" w:lineRule="exact"/>
              <w:ind w:firstLine="0" w:firstLineChars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补贴项目</w:t>
            </w:r>
          </w:p>
        </w:tc>
        <w:tc>
          <w:tcPr>
            <w:tcW w:w="1331" w:type="dxa"/>
            <w:vAlign w:val="center"/>
          </w:tcPr>
          <w:p w14:paraId="6D7C720C">
            <w:pPr>
              <w:pStyle w:val="12"/>
              <w:spacing w:line="420" w:lineRule="exact"/>
              <w:ind w:firstLine="0" w:firstLineChars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补贴标准</w:t>
            </w:r>
          </w:p>
        </w:tc>
        <w:tc>
          <w:tcPr>
            <w:tcW w:w="1333" w:type="dxa"/>
            <w:vAlign w:val="center"/>
          </w:tcPr>
          <w:p w14:paraId="7FEBEF94">
            <w:pPr>
              <w:pStyle w:val="12"/>
              <w:spacing w:line="420" w:lineRule="exact"/>
              <w:ind w:firstLine="0" w:firstLineChars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补贴年限</w:t>
            </w:r>
          </w:p>
        </w:tc>
        <w:tc>
          <w:tcPr>
            <w:tcW w:w="1332" w:type="dxa"/>
            <w:vAlign w:val="center"/>
          </w:tcPr>
          <w:p w14:paraId="7C93F496">
            <w:pPr>
              <w:pStyle w:val="12"/>
              <w:spacing w:line="420" w:lineRule="exact"/>
              <w:ind w:firstLine="0" w:firstLineChars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补贴金额</w:t>
            </w:r>
          </w:p>
        </w:tc>
        <w:tc>
          <w:tcPr>
            <w:tcW w:w="1674" w:type="dxa"/>
            <w:vAlign w:val="center"/>
          </w:tcPr>
          <w:p w14:paraId="7CE8CE0C">
            <w:pPr>
              <w:pStyle w:val="12"/>
              <w:spacing w:line="420" w:lineRule="exact"/>
              <w:ind w:firstLine="0" w:firstLineChars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资金总额</w:t>
            </w:r>
          </w:p>
        </w:tc>
      </w:tr>
      <w:tr w14:paraId="43846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119" w:type="dxa"/>
            <w:vAlign w:val="center"/>
          </w:tcPr>
          <w:p w14:paraId="5BAD35E1">
            <w:pPr>
              <w:pStyle w:val="12"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非“双一流”全日制本科毕业生</w:t>
            </w:r>
          </w:p>
        </w:tc>
        <w:tc>
          <w:tcPr>
            <w:tcW w:w="1332" w:type="dxa"/>
            <w:vAlign w:val="center"/>
          </w:tcPr>
          <w:p w14:paraId="378FA45C">
            <w:pPr>
              <w:pStyle w:val="12"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生活补贴</w:t>
            </w:r>
          </w:p>
        </w:tc>
        <w:tc>
          <w:tcPr>
            <w:tcW w:w="1331" w:type="dxa"/>
            <w:vAlign w:val="center"/>
          </w:tcPr>
          <w:p w14:paraId="6692AE0C">
            <w:pPr>
              <w:pStyle w:val="12"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800元/月</w:t>
            </w:r>
          </w:p>
        </w:tc>
        <w:tc>
          <w:tcPr>
            <w:tcW w:w="1333" w:type="dxa"/>
            <w:vAlign w:val="center"/>
          </w:tcPr>
          <w:p w14:paraId="3BC84829">
            <w:pPr>
              <w:pStyle w:val="12"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3年</w:t>
            </w:r>
          </w:p>
        </w:tc>
        <w:tc>
          <w:tcPr>
            <w:tcW w:w="1332" w:type="dxa"/>
            <w:vAlign w:val="center"/>
          </w:tcPr>
          <w:p w14:paraId="0C9ACD86">
            <w:pPr>
              <w:pStyle w:val="12"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2.88万元</w:t>
            </w:r>
          </w:p>
        </w:tc>
        <w:tc>
          <w:tcPr>
            <w:tcW w:w="1674" w:type="dxa"/>
            <w:vAlign w:val="center"/>
          </w:tcPr>
          <w:p w14:paraId="40AA36BF">
            <w:pPr>
              <w:pStyle w:val="12"/>
              <w:spacing w:line="42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.88万元</w:t>
            </w:r>
          </w:p>
        </w:tc>
      </w:tr>
    </w:tbl>
    <w:p w14:paraId="6FCD6823">
      <w:pPr>
        <w:spacing w:beforeLines="50" w:afterLines="50"/>
        <w:rPr>
          <w:b/>
        </w:rPr>
      </w:pPr>
      <w:r>
        <w:rPr>
          <w:rFonts w:hint="eastAsia"/>
          <w:b/>
        </w:rPr>
        <w:t>四、工作平台</w:t>
      </w:r>
    </w:p>
    <w:p w14:paraId="23D5357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left="42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</w:rPr>
        <w:t>工</w:t>
      </w:r>
      <w:r>
        <w:rPr>
          <w:rFonts w:hint="eastAsia" w:ascii="宋体" w:hAnsi="宋体"/>
          <w:szCs w:val="21"/>
        </w:rPr>
        <w:t>作时间：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每月休假7天，大周上班5天，小周上班5.5天（周一至周五每天7.5小时+周六4小时）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0D3AB64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left="42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asciiTheme="minorEastAsia" w:hAnsiTheme="minorEastAsia"/>
          <w:szCs w:val="21"/>
        </w:rPr>
        <w:t>薪酬</w:t>
      </w:r>
      <w:r>
        <w:rPr>
          <w:rFonts w:hint="eastAsia" w:asciiTheme="minorEastAsia" w:hAnsiTheme="minorEastAsia"/>
          <w:szCs w:val="21"/>
          <w:lang w:eastAsia="zh-CN"/>
        </w:rPr>
        <w:t>结构：国内售后：</w:t>
      </w:r>
      <w:r>
        <w:rPr>
          <w:rFonts w:hint="eastAsia" w:asciiTheme="minorEastAsia" w:hAnsiTheme="minorEastAsia"/>
          <w:szCs w:val="21"/>
          <w:lang w:val="en-US" w:eastAsia="zh-CN"/>
        </w:rPr>
        <w:t>6K---8K  国外售后：8K--12K</w:t>
      </w:r>
    </w:p>
    <w:p w14:paraId="5384AC2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left="420" w:leftChars="0" w:right="0" w:rightChars="0" w:firstLine="0" w:firstLineChars="0"/>
        <w:jc w:val="both"/>
        <w:textAlignment w:val="auto"/>
        <w:outlineLvl w:val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基础福利：五</w:t>
      </w:r>
      <w:r>
        <w:rPr>
          <w:rFonts w:ascii="宋体" w:hAnsi="宋体"/>
          <w:szCs w:val="21"/>
        </w:rPr>
        <w:t>险一金、法定节假日</w:t>
      </w:r>
      <w:r>
        <w:rPr>
          <w:rFonts w:hint="eastAsia" w:ascii="宋体" w:hAnsi="宋体"/>
          <w:szCs w:val="21"/>
        </w:rPr>
        <w:t>红包、生日\结婚\生育礼金</w:t>
      </w:r>
      <w:r>
        <w:rPr>
          <w:rFonts w:hint="eastAsia" w:ascii="宋体" w:hAnsi="宋体"/>
          <w:szCs w:val="21"/>
          <w:lang w:eastAsia="zh-CN"/>
        </w:rPr>
        <w:t>、带薪年假</w:t>
      </w:r>
      <w:r>
        <w:rPr>
          <w:rFonts w:ascii="宋体" w:hAnsi="宋体"/>
          <w:szCs w:val="21"/>
        </w:rPr>
        <w:t>及年终奖等</w:t>
      </w:r>
      <w:r>
        <w:rPr>
          <w:rFonts w:hint="eastAsia" w:ascii="宋体" w:hAnsi="宋体"/>
          <w:szCs w:val="21"/>
        </w:rPr>
        <w:t>。</w:t>
      </w:r>
    </w:p>
    <w:p w14:paraId="3202EE35">
      <w:pPr>
        <w:spacing w:beforeLines="50" w:afterLines="50"/>
        <w:rPr>
          <w:b/>
        </w:rPr>
      </w:pPr>
      <w:r>
        <w:rPr>
          <w:rFonts w:hint="eastAsia"/>
          <w:b/>
        </w:rPr>
        <w:t>五、联系方式</w:t>
      </w:r>
    </w:p>
    <w:p w14:paraId="5D313C8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right="0" w:rightChars="0"/>
        <w:jc w:val="both"/>
        <w:textAlignment w:val="auto"/>
        <w:outlineLvl w:val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联系人：</w:t>
      </w:r>
      <w:r>
        <w:rPr>
          <w:rFonts w:hint="eastAsia" w:ascii="宋体" w:hAnsi="宋体"/>
          <w:szCs w:val="21"/>
          <w:lang w:val="en-US" w:eastAsia="zh-CN"/>
        </w:rPr>
        <w:t>周女士</w:t>
      </w:r>
    </w:p>
    <w:p w14:paraId="5596656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left="420" w:right="0" w:rightChars="0" w:firstLine="0" w:firstLineChars="0"/>
        <w:jc w:val="both"/>
        <w:textAlignment w:val="auto"/>
        <w:outlineLvl w:val="9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联系电话：0734-889217</w:t>
      </w:r>
      <w:r>
        <w:rPr>
          <w:rFonts w:hint="eastAsia" w:ascii="宋体" w:hAnsi="宋体"/>
          <w:szCs w:val="21"/>
          <w:lang w:val="en-US" w:eastAsia="zh-CN"/>
        </w:rPr>
        <w:t xml:space="preserve">1   </w:t>
      </w:r>
    </w:p>
    <w:p w14:paraId="4B58087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left="420" w:right="0" w:rightChars="0" w:firstLine="0" w:firstLineChars="0"/>
        <w:jc w:val="both"/>
        <w:textAlignment w:val="auto"/>
        <w:outlineLvl w:val="9"/>
        <w:rPr>
          <w:rFonts w:ascii="宋体" w:hAnsi="宋体" w:cs="Times New Roman"/>
          <w:szCs w:val="21"/>
        </w:rPr>
      </w:pPr>
      <w:r>
        <w:rPr>
          <w:rFonts w:hint="eastAsia" w:ascii="宋体" w:hAnsi="宋体"/>
          <w:szCs w:val="21"/>
        </w:rPr>
        <w:t>招聘邮箱：</w:t>
      </w:r>
      <w:r>
        <w:fldChar w:fldCharType="begin"/>
      </w:r>
      <w:r>
        <w:instrText xml:space="preserve"> HYPERLINK "mailto:hr@ramon.com.cn" </w:instrText>
      </w:r>
      <w:r>
        <w:fldChar w:fldCharType="separate"/>
      </w:r>
      <w:r>
        <w:rPr>
          <w:rFonts w:ascii="宋体" w:hAnsi="宋体" w:cs="Times New Roman"/>
          <w:szCs w:val="21"/>
        </w:rPr>
        <w:t>hr</w:t>
      </w:r>
      <w:r>
        <w:rPr>
          <w:rFonts w:hint="eastAsia" w:ascii="宋体" w:hAnsi="宋体" w:cs="Times New Roman"/>
          <w:szCs w:val="21"/>
          <w:lang w:val="en-US" w:eastAsia="zh-CN"/>
        </w:rPr>
        <w:t>-4</w:t>
      </w:r>
      <w:r>
        <w:rPr>
          <w:rFonts w:ascii="宋体" w:hAnsi="宋体" w:cs="Times New Roman"/>
          <w:szCs w:val="21"/>
        </w:rPr>
        <w:t>@ramon.com.cn</w:t>
      </w:r>
      <w:r>
        <w:rPr>
          <w:rFonts w:ascii="宋体" w:hAnsi="宋体" w:cs="Times New Roman"/>
          <w:szCs w:val="21"/>
        </w:rPr>
        <w:fldChar w:fldCharType="end"/>
      </w:r>
      <w:r>
        <w:rPr>
          <w:rFonts w:hint="eastAsia" w:ascii="宋体" w:hAnsi="宋体" w:cs="Times New Roman"/>
          <w:szCs w:val="21"/>
        </w:rPr>
        <w:t>（请将邮件主题命名为 “姓名+学校+专业+学历+意向岗位”）</w:t>
      </w:r>
    </w:p>
    <w:p w14:paraId="1EAE87E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left="420" w:right="0" w:rightChars="0" w:firstLine="0" w:firstLineChars="0"/>
        <w:jc w:val="both"/>
        <w:textAlignment w:val="auto"/>
        <w:outlineLvl w:val="9"/>
        <w:rPr>
          <w:rStyle w:val="9"/>
          <w:rFonts w:hint="eastAsia" w:ascii="宋体" w:hAnsi="宋体" w:cs="Times New Roman"/>
          <w:szCs w:val="21"/>
        </w:rPr>
      </w:pPr>
      <w:r>
        <w:rPr>
          <w:rFonts w:hint="eastAsia" w:ascii="宋体" w:hAnsi="宋体" w:cs="Times New Roman"/>
          <w:szCs w:val="21"/>
        </w:rPr>
        <w:t>官网：</w:t>
      </w:r>
      <w:r>
        <w:fldChar w:fldCharType="begin"/>
      </w:r>
      <w:r>
        <w:instrText xml:space="preserve"> HYPERLINK "http://www.ramon.com.cn" </w:instrText>
      </w:r>
      <w:r>
        <w:fldChar w:fldCharType="separate"/>
      </w:r>
      <w:r>
        <w:rPr>
          <w:rStyle w:val="9"/>
          <w:rFonts w:hint="eastAsia" w:ascii="宋体" w:hAnsi="宋体" w:cs="Times New Roman"/>
          <w:szCs w:val="21"/>
        </w:rPr>
        <w:t>www.ramon.com.cn</w:t>
      </w:r>
      <w:r>
        <w:rPr>
          <w:rStyle w:val="9"/>
          <w:rFonts w:hint="eastAsia" w:ascii="宋体" w:hAnsi="宋体" w:cs="Times New Roman"/>
          <w:szCs w:val="21"/>
        </w:rPr>
        <w:fldChar w:fldCharType="end"/>
      </w:r>
      <w:bookmarkStart w:id="0" w:name="_GoBack"/>
      <w:bookmarkEnd w:id="0"/>
    </w:p>
    <w:p w14:paraId="76E32EF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0" w:lineRule="atLeast"/>
        <w:ind w:right="0" w:rightChars="0"/>
        <w:jc w:val="both"/>
        <w:textAlignment w:val="auto"/>
        <w:outlineLvl w:val="9"/>
        <w:rPr>
          <w:rStyle w:val="9"/>
          <w:rFonts w:hint="default" w:ascii="宋体" w:hAnsi="宋体" w:cs="Times New Roman"/>
          <w:szCs w:val="21"/>
          <w:lang w:val="en-US"/>
        </w:rPr>
      </w:pPr>
    </w:p>
    <w:sectPr>
      <w:pgSz w:w="11906" w:h="16838"/>
      <w:pgMar w:top="567" w:right="850" w:bottom="567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NDA3MzBiMjc4NTI4NWFiMjdlNDhmZTg0ZTE5YjYifQ=="/>
  </w:docVars>
  <w:rsids>
    <w:rsidRoot w:val="00000000"/>
    <w:rsid w:val="0FEC75FC"/>
    <w:rsid w:val="12496DCB"/>
    <w:rsid w:val="139E13C3"/>
    <w:rsid w:val="20EB14D1"/>
    <w:rsid w:val="21CC69F4"/>
    <w:rsid w:val="29240CBA"/>
    <w:rsid w:val="29BB3C13"/>
    <w:rsid w:val="33D55A3D"/>
    <w:rsid w:val="34FC4396"/>
    <w:rsid w:val="37A245FF"/>
    <w:rsid w:val="394E4A99"/>
    <w:rsid w:val="41704A7F"/>
    <w:rsid w:val="44666861"/>
    <w:rsid w:val="4CDE671E"/>
    <w:rsid w:val="4E9F46B4"/>
    <w:rsid w:val="58F931BC"/>
    <w:rsid w:val="591E1876"/>
    <w:rsid w:val="5960175A"/>
    <w:rsid w:val="5C5C171E"/>
    <w:rsid w:val="607A12F1"/>
    <w:rsid w:val="62450DC7"/>
    <w:rsid w:val="62D87151"/>
    <w:rsid w:val="6A574B09"/>
    <w:rsid w:val="6C5A2191"/>
    <w:rsid w:val="6EAF426B"/>
    <w:rsid w:val="73C2040A"/>
    <w:rsid w:val="748F32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88FB7-D483-47C8-9855-4F8D84A93B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1048</Words>
  <Characters>1166</Characters>
  <Paragraphs>129</Paragraphs>
  <TotalTime>7</TotalTime>
  <ScaleCrop>false</ScaleCrop>
  <LinksUpToDate>false</LinksUpToDate>
  <CharactersWithSpaces>1179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2018-10-19T06:12:00Z</dcterms:created>
  <dc:creator>微软用户</dc:creator>
  <cp:lastModifiedBy>Serein</cp:lastModifiedBy>
  <dcterms:modified xsi:type="dcterms:W3CDTF">2025-10-23T02:57:59Z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62935F6A51674592A7FFDDF6F0F28D53_13</vt:lpwstr>
  </property>
  <property fmtid="{D5CDD505-2E9C-101B-9397-08002B2CF9AE}" pid="4" name="KSOTemplateDocerSaveRecord">
    <vt:lpwstr>eyJoZGlkIjoiMzZlNDA3MzBiMjc4NTI4NWFiMjdlNDhmZTg0ZTE5YjYiLCJ1c2VySWQiOiIxMjQ3MDA0NzcxIn0=</vt:lpwstr>
  </property>
</Properties>
</file>